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C3288A" w14:textId="2F044B60" w:rsidR="008A3BEC" w:rsidRPr="008A3BEC" w:rsidRDefault="008A3BEC">
      <w:pPr>
        <w:rPr>
          <w:rFonts w:ascii="Myriad Pro" w:hAnsi="Myriad Pro"/>
          <w:b/>
          <w:bCs/>
          <w:sz w:val="32"/>
          <w:szCs w:val="32"/>
        </w:rPr>
      </w:pPr>
      <w:r w:rsidRPr="008A3BEC">
        <w:rPr>
          <w:rFonts w:ascii="Myriad Pro" w:hAnsi="Myriad Pro"/>
          <w:b/>
          <w:bCs/>
          <w:sz w:val="32"/>
          <w:szCs w:val="32"/>
        </w:rPr>
        <w:t>Stories Books Toys</w:t>
      </w:r>
    </w:p>
    <w:p w14:paraId="376318C4" w14:textId="09C27304" w:rsidR="00804559" w:rsidRPr="008A3BEC" w:rsidRDefault="00000000">
      <w:pPr>
        <w:rPr>
          <w:rFonts w:ascii="Myriad Pro" w:hAnsi="Myriad Pro"/>
        </w:rPr>
      </w:pPr>
      <w:r w:rsidRPr="008A3BEC">
        <w:rPr>
          <w:rFonts w:ascii="Myriad Pro" w:hAnsi="Myriad Pro"/>
        </w:rPr>
        <w:t xml:space="preserve">The use of stories or books or toys can be really important when helping a young person </w:t>
      </w:r>
      <w:r w:rsidR="008A3BEC">
        <w:rPr>
          <w:rFonts w:ascii="Myriad Pro" w:hAnsi="Myriad Pro"/>
        </w:rPr>
        <w:t xml:space="preserve">process what's happened and </w:t>
      </w:r>
      <w:r w:rsidRPr="008A3BEC">
        <w:rPr>
          <w:rFonts w:ascii="Myriad Pro" w:hAnsi="Myriad Pro"/>
        </w:rPr>
        <w:t>start communicating with them about what they understand about what's happened from their perspective.</w:t>
      </w:r>
    </w:p>
    <w:p w14:paraId="6FB9E071" w14:textId="77777777" w:rsidR="00804559" w:rsidRPr="008A3BEC" w:rsidRDefault="00804559">
      <w:pPr>
        <w:rPr>
          <w:rFonts w:ascii="Myriad Pro" w:hAnsi="Myriad Pro"/>
        </w:rPr>
      </w:pPr>
    </w:p>
    <w:p w14:paraId="48E4515A" w14:textId="77777777" w:rsidR="00804559" w:rsidRPr="008A3BEC" w:rsidRDefault="00000000">
      <w:pPr>
        <w:rPr>
          <w:rFonts w:ascii="Myriad Pro" w:hAnsi="Myriad Pro"/>
        </w:rPr>
      </w:pPr>
      <w:r w:rsidRPr="008A3BEC">
        <w:rPr>
          <w:rFonts w:ascii="Myriad Pro" w:hAnsi="Myriad Pro"/>
        </w:rPr>
        <w:t>Sometimes young people can start acting out. They can use toys to act out what might have happened; for adults, this can be very frightening but it's their way of processing and helping to make sense of what's happened.</w:t>
      </w:r>
    </w:p>
    <w:p w14:paraId="7A11BEBC" w14:textId="77777777" w:rsidR="00804559" w:rsidRPr="008A3BEC" w:rsidRDefault="00804559">
      <w:pPr>
        <w:rPr>
          <w:rFonts w:ascii="Myriad Pro" w:hAnsi="Myriad Pro"/>
        </w:rPr>
      </w:pPr>
    </w:p>
    <w:p w14:paraId="15CF38B9" w14:textId="5AB36461" w:rsidR="00804559" w:rsidRPr="008A3BEC" w:rsidRDefault="00000000">
      <w:pPr>
        <w:rPr>
          <w:rFonts w:ascii="Myriad Pro" w:hAnsi="Myriad Pro"/>
        </w:rPr>
      </w:pPr>
      <w:r w:rsidRPr="008A3BEC">
        <w:rPr>
          <w:rFonts w:ascii="Myriad Pro" w:hAnsi="Myriad Pro"/>
        </w:rPr>
        <w:t xml:space="preserve">It can also help the adults working with them to know if there are any misconceptions around what happened and then </w:t>
      </w:r>
      <w:r w:rsidR="008A3BEC">
        <w:rPr>
          <w:rFonts w:ascii="Myriad Pro" w:hAnsi="Myriad Pro"/>
        </w:rPr>
        <w:t>help them to understand that that person has died and that they can't see that person anymore and to think about the person that they were before they died</w:t>
      </w:r>
      <w:r w:rsidRPr="008A3BEC">
        <w:rPr>
          <w:rFonts w:ascii="Myriad Pro" w:hAnsi="Myriad Pro"/>
        </w:rPr>
        <w:t xml:space="preserve"> when they were alive. That's a really hard concept</w:t>
      </w:r>
      <w:r w:rsidR="008A3BEC">
        <w:rPr>
          <w:rFonts w:ascii="Myriad Pro" w:hAnsi="Myriad Pro"/>
        </w:rPr>
        <w:t xml:space="preserve">, so some stories and films can be </w:t>
      </w:r>
      <w:r w:rsidRPr="008A3BEC">
        <w:rPr>
          <w:rFonts w:ascii="Myriad Pro" w:hAnsi="Myriad Pro"/>
        </w:rPr>
        <w:t xml:space="preserve">helpful here. You might need to look at and find different resources to suit your young person because everyone's individual and what works for one young person might not work for someone else, but it can be </w:t>
      </w:r>
      <w:r w:rsidR="008A3BEC" w:rsidRPr="008A3BEC">
        <w:rPr>
          <w:rFonts w:ascii="Myriad Pro" w:hAnsi="Myriad Pro"/>
        </w:rPr>
        <w:t>important</w:t>
      </w:r>
      <w:r w:rsidRPr="008A3BEC">
        <w:rPr>
          <w:rFonts w:ascii="Myriad Pro" w:hAnsi="Myriad Pro"/>
        </w:rPr>
        <w:t xml:space="preserve"> and it's part of that process to them to make sense of what's happened and then for them to start to be able to process how they're feeling about what's happened and.</w:t>
      </w:r>
    </w:p>
    <w:p w14:paraId="49BFBF70" w14:textId="77777777" w:rsidR="00804559" w:rsidRDefault="00804559">
      <w:pPr>
        <w:rPr>
          <w:rFonts w:ascii="Myriad Pro" w:hAnsi="Myriad Pro"/>
        </w:rPr>
      </w:pPr>
    </w:p>
    <w:p w14:paraId="5013F782" w14:textId="77777777" w:rsidR="008A3BEC" w:rsidRPr="008A3BEC" w:rsidRDefault="008A3BEC" w:rsidP="008A3BEC">
      <w:pPr>
        <w:rPr>
          <w:rFonts w:ascii="Myriad Pro" w:hAnsi="Myriad Pro"/>
        </w:rPr>
      </w:pPr>
    </w:p>
    <w:p w14:paraId="2709FE25" w14:textId="77777777" w:rsidR="008A3BEC" w:rsidRPr="008A3BEC" w:rsidRDefault="008A3BEC" w:rsidP="008A3BEC">
      <w:pPr>
        <w:rPr>
          <w:rFonts w:ascii="Myriad Pro" w:hAnsi="Myriad Pro"/>
        </w:rPr>
      </w:pPr>
    </w:p>
    <w:p w14:paraId="32655A62" w14:textId="77777777" w:rsidR="008A3BEC" w:rsidRPr="008A3BEC" w:rsidRDefault="008A3BEC" w:rsidP="008A3BEC">
      <w:pPr>
        <w:rPr>
          <w:rFonts w:ascii="Myriad Pro" w:hAnsi="Myriad Pro"/>
        </w:rPr>
      </w:pPr>
    </w:p>
    <w:p w14:paraId="169F6289" w14:textId="77777777" w:rsidR="008A3BEC" w:rsidRPr="008A3BEC" w:rsidRDefault="008A3BEC" w:rsidP="008A3BEC">
      <w:pPr>
        <w:rPr>
          <w:rFonts w:ascii="Myriad Pro" w:hAnsi="Myriad Pro"/>
        </w:rPr>
      </w:pPr>
    </w:p>
    <w:p w14:paraId="7196A17D" w14:textId="77777777" w:rsidR="008A3BEC" w:rsidRPr="008A3BEC" w:rsidRDefault="008A3BEC" w:rsidP="008A3BEC">
      <w:pPr>
        <w:rPr>
          <w:rFonts w:ascii="Myriad Pro" w:hAnsi="Myriad Pro"/>
        </w:rPr>
      </w:pPr>
    </w:p>
    <w:p w14:paraId="2A5BA127" w14:textId="77777777" w:rsidR="008A3BEC" w:rsidRPr="008A3BEC" w:rsidRDefault="008A3BEC" w:rsidP="008A3BEC">
      <w:pPr>
        <w:rPr>
          <w:rFonts w:ascii="Myriad Pro" w:hAnsi="Myriad Pro"/>
        </w:rPr>
      </w:pPr>
    </w:p>
    <w:p w14:paraId="3A4F3CB9" w14:textId="77777777" w:rsidR="008A3BEC" w:rsidRPr="008A3BEC" w:rsidRDefault="008A3BEC" w:rsidP="008A3BEC">
      <w:pPr>
        <w:rPr>
          <w:rFonts w:ascii="Myriad Pro" w:hAnsi="Myriad Pro"/>
        </w:rPr>
      </w:pPr>
    </w:p>
    <w:p w14:paraId="09FAC2B7" w14:textId="77777777" w:rsidR="008A3BEC" w:rsidRDefault="008A3BEC" w:rsidP="008A3BEC">
      <w:pPr>
        <w:rPr>
          <w:rFonts w:ascii="Myriad Pro" w:hAnsi="Myriad Pro"/>
        </w:rPr>
      </w:pPr>
    </w:p>
    <w:p w14:paraId="49E65A7A" w14:textId="77777777" w:rsidR="008A3BEC" w:rsidRDefault="008A3BEC" w:rsidP="008A3BEC">
      <w:pPr>
        <w:rPr>
          <w:rFonts w:ascii="Myriad Pro" w:hAnsi="Myriad Pro"/>
        </w:rPr>
      </w:pPr>
    </w:p>
    <w:p w14:paraId="5388BA5D" w14:textId="77777777" w:rsidR="008A3BEC" w:rsidRDefault="008A3BEC" w:rsidP="008A3BEC">
      <w:pPr>
        <w:rPr>
          <w:rFonts w:ascii="Myriad Pro" w:hAnsi="Myriad Pro"/>
        </w:rPr>
      </w:pPr>
    </w:p>
    <w:p w14:paraId="05388EAB" w14:textId="77777777" w:rsidR="008A3BEC" w:rsidRDefault="008A3BEC" w:rsidP="008A3BEC">
      <w:pPr>
        <w:rPr>
          <w:rFonts w:ascii="Myriad Pro" w:hAnsi="Myriad Pro"/>
        </w:rPr>
      </w:pPr>
    </w:p>
    <w:p w14:paraId="76966D9E" w14:textId="77777777" w:rsidR="008A3BEC" w:rsidRDefault="008A3BEC" w:rsidP="008A3BEC">
      <w:pPr>
        <w:rPr>
          <w:rFonts w:ascii="Myriad Pro" w:hAnsi="Myriad Pro"/>
        </w:rPr>
      </w:pPr>
    </w:p>
    <w:p w14:paraId="67D02712" w14:textId="77777777" w:rsidR="008A3BEC" w:rsidRPr="008A3BEC" w:rsidRDefault="008A3BEC" w:rsidP="008A3BEC">
      <w:pPr>
        <w:rPr>
          <w:rFonts w:ascii="Myriad Pro" w:hAnsi="Myriad Pro"/>
        </w:rPr>
      </w:pPr>
    </w:p>
    <w:p w14:paraId="24B16433" w14:textId="77777777" w:rsidR="008A3BEC" w:rsidRPr="008A3BEC" w:rsidRDefault="008A3BEC" w:rsidP="008A3BEC">
      <w:pPr>
        <w:rPr>
          <w:rFonts w:ascii="Myriad Pro" w:hAnsi="Myriad Pro"/>
        </w:rPr>
      </w:pPr>
    </w:p>
    <w:p w14:paraId="5D5F3D33" w14:textId="77777777" w:rsidR="008A3BEC" w:rsidRPr="008A3BEC" w:rsidRDefault="008A3BEC" w:rsidP="008A3BEC">
      <w:pPr>
        <w:rPr>
          <w:rFonts w:ascii="Myriad Pro" w:hAnsi="Myriad Pro"/>
        </w:rPr>
      </w:pPr>
    </w:p>
    <w:p w14:paraId="219A3598" w14:textId="77777777" w:rsidR="008A3BEC" w:rsidRPr="008A3BEC" w:rsidRDefault="008A3BEC" w:rsidP="008A3BEC">
      <w:pPr>
        <w:rPr>
          <w:rFonts w:ascii="Myriad Pro" w:hAnsi="Myriad Pro"/>
        </w:rPr>
      </w:pPr>
    </w:p>
    <w:p w14:paraId="0571BE44" w14:textId="77777777" w:rsidR="008A3BEC" w:rsidRPr="008A3BEC" w:rsidRDefault="008A3BEC" w:rsidP="008A3BEC">
      <w:pPr>
        <w:rPr>
          <w:rFonts w:ascii="Myriad Pro" w:hAnsi="Myriad Pro"/>
        </w:rPr>
      </w:pPr>
    </w:p>
    <w:p w14:paraId="5929FFE2" w14:textId="77777777" w:rsidR="008A3BEC" w:rsidRPr="008A3BEC" w:rsidRDefault="008A3BEC" w:rsidP="008A3BEC">
      <w:pPr>
        <w:rPr>
          <w:rFonts w:ascii="Myriad Pro" w:hAnsi="Myriad Pro"/>
          <w:i/>
          <w:iCs/>
        </w:rPr>
      </w:pPr>
    </w:p>
    <w:p w14:paraId="2FD192BD" w14:textId="1175A991" w:rsidR="008A3BEC" w:rsidRPr="008A3BEC" w:rsidRDefault="008A3BEC" w:rsidP="008A3BEC">
      <w:pPr>
        <w:tabs>
          <w:tab w:val="left" w:pos="8392"/>
        </w:tabs>
        <w:jc w:val="right"/>
        <w:rPr>
          <w:rFonts w:ascii="Myriad Pro" w:hAnsi="Myriad Pro"/>
          <w:i/>
          <w:iCs/>
        </w:rPr>
      </w:pPr>
      <w:r w:rsidRPr="008A3BEC">
        <w:rPr>
          <w:rFonts w:ascii="Myriad Pro" w:hAnsi="Myriad Pro"/>
          <w:i/>
          <w:iCs/>
        </w:rPr>
        <w:t>SEN3Cii Stories Books Toys</w:t>
      </w:r>
    </w:p>
    <w:sectPr w:rsidR="008A3BEC" w:rsidRPr="008A3BEC">
      <w:headerReference w:type="even" r:id="rId6"/>
      <w:headerReference w:type="default" r:id="rId7"/>
      <w:foot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4AAA" w14:textId="77777777" w:rsidR="00A90461" w:rsidRDefault="00A90461">
      <w:pPr>
        <w:spacing w:line="240" w:lineRule="auto"/>
      </w:pPr>
      <w:r>
        <w:separator/>
      </w:r>
    </w:p>
  </w:endnote>
  <w:endnote w:type="continuationSeparator" w:id="0">
    <w:p w14:paraId="3E5BD9EB" w14:textId="77777777" w:rsidR="00A90461" w:rsidRDefault="00A90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02EE" w14:textId="77777777" w:rsidR="008A3BEC" w:rsidRDefault="008A3BEC" w:rsidP="008A3BEC">
    <w:pPr>
      <w:pStyle w:val="Footer"/>
      <w:jc w:val="center"/>
      <w:rPr>
        <w:rFonts w:ascii="Myriad Pro" w:hAnsi="Myriad Pro"/>
        <w:sz w:val="21"/>
        <w:szCs w:val="21"/>
      </w:rPr>
    </w:pPr>
    <w:r w:rsidRPr="0051230C">
      <w:rPr>
        <w:rFonts w:ascii="Myriad Pro" w:hAnsi="Myriad Pro"/>
        <w:sz w:val="21"/>
        <w:szCs w:val="21"/>
      </w:rPr>
      <w:t>Supporting Bereavement with SEND pupils</w:t>
    </w:r>
    <w:r>
      <w:rPr>
        <w:rFonts w:ascii="Myriad Pro" w:hAnsi="Myriad Pro"/>
        <w:sz w:val="21"/>
        <w:szCs w:val="21"/>
      </w:rPr>
      <w:t xml:space="preserve"> - </w:t>
    </w:r>
    <w:r w:rsidRPr="0051230C">
      <w:rPr>
        <w:rFonts w:ascii="Myriad Pro" w:hAnsi="Myriad Pro"/>
        <w:color w:val="202124"/>
        <w:sz w:val="21"/>
        <w:szCs w:val="21"/>
        <w:shd w:val="clear" w:color="auto" w:fill="FFFFFF"/>
      </w:rPr>
      <w:t>LGfL and Child Bereavement UK © 2024</w:t>
    </w:r>
  </w:p>
  <w:p w14:paraId="4787E92A" w14:textId="20BE2F5D" w:rsidR="008A3BEC" w:rsidRDefault="008A3BEC" w:rsidP="008A3BEC">
    <w:pPr>
      <w:pStyle w:val="Footer"/>
      <w:jc w:val="center"/>
    </w:pPr>
    <w:r w:rsidRPr="0051230C">
      <w:rPr>
        <w:rFonts w:ascii="Myriad Pro" w:hAnsi="Myriad Pro"/>
        <w:sz w:val="21"/>
        <w:szCs w:val="21"/>
      </w:rPr>
      <w:t>sendbereavement.lgfl.net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E563" w14:textId="77777777" w:rsidR="00A90461" w:rsidRDefault="00A90461">
      <w:pPr>
        <w:spacing w:line="240" w:lineRule="auto"/>
      </w:pPr>
      <w:r>
        <w:separator/>
      </w:r>
    </w:p>
  </w:footnote>
  <w:footnote w:type="continuationSeparator" w:id="0">
    <w:p w14:paraId="223CA6B3" w14:textId="77777777" w:rsidR="00A90461" w:rsidRDefault="00A90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A6F7" w14:textId="77777777" w:rsidR="008A3BEC" w:rsidRDefault="008A3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2C77" w14:textId="0A075048" w:rsidR="00000000"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15FD" w14:textId="77777777" w:rsidR="008A3BEC" w:rsidRDefault="008A3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559"/>
    <w:rsid w:val="00804559"/>
    <w:rsid w:val="008A3BEC"/>
    <w:rsid w:val="00A9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BD71E"/>
  <w15:docId w15:val="{306421A5-0CB2-FE4E-88B1-BCCEC22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333333"/>
        <w:lang w:val="en-GB"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8A3BEC"/>
    <w:pPr>
      <w:tabs>
        <w:tab w:val="center" w:pos="4513"/>
        <w:tab w:val="right" w:pos="9026"/>
      </w:tabs>
      <w:spacing w:line="240" w:lineRule="auto"/>
    </w:pPr>
  </w:style>
  <w:style w:type="character" w:customStyle="1" w:styleId="HeaderChar">
    <w:name w:val="Header Char"/>
    <w:basedOn w:val="DefaultParagraphFont"/>
    <w:link w:val="Header"/>
    <w:uiPriority w:val="99"/>
    <w:rsid w:val="008A3BEC"/>
  </w:style>
  <w:style w:type="paragraph" w:styleId="Footer">
    <w:name w:val="footer"/>
    <w:basedOn w:val="Normal"/>
    <w:link w:val="FooterChar"/>
    <w:uiPriority w:val="99"/>
    <w:unhideWhenUsed/>
    <w:rsid w:val="008A3BEC"/>
    <w:pPr>
      <w:tabs>
        <w:tab w:val="center" w:pos="4513"/>
        <w:tab w:val="right" w:pos="9026"/>
      </w:tabs>
      <w:spacing w:line="240" w:lineRule="auto"/>
    </w:pPr>
  </w:style>
  <w:style w:type="character" w:customStyle="1" w:styleId="FooterChar">
    <w:name w:val="Footer Char"/>
    <w:basedOn w:val="DefaultParagraphFont"/>
    <w:link w:val="Footer"/>
    <w:uiPriority w:val="99"/>
    <w:rsid w:val="008A3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example_document.docx</dc:title>
  <cp:lastModifiedBy>Bob Usher</cp:lastModifiedBy>
  <cp:revision>2</cp:revision>
  <dcterms:created xsi:type="dcterms:W3CDTF">2024-01-15T16:26:00Z</dcterms:created>
  <dcterms:modified xsi:type="dcterms:W3CDTF">2024-01-15T16:26:00Z</dcterms:modified>
</cp:coreProperties>
</file>